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A7" w:rsidRPr="00103832" w:rsidRDefault="001A14A7" w:rsidP="001A14A7">
      <w:pPr>
        <w:tabs>
          <w:tab w:val="center" w:pos="1890"/>
          <w:tab w:val="center" w:pos="6825"/>
        </w:tabs>
        <w:rPr>
          <w:b/>
          <w:sz w:val="26"/>
          <w:szCs w:val="26"/>
          <w:lang w:val="nl-NL"/>
        </w:rPr>
      </w:pPr>
      <w:bookmarkStart w:id="0" w:name="chuong_pl_17_name_name"/>
      <w:r>
        <w:rPr>
          <w:sz w:val="26"/>
          <w:szCs w:val="26"/>
          <w:lang w:val="nl-NL"/>
        </w:rPr>
        <w:t xml:space="preserve">   </w:t>
      </w:r>
      <w:r w:rsidRPr="00103832">
        <w:rPr>
          <w:sz w:val="26"/>
          <w:szCs w:val="26"/>
          <w:lang w:val="nl-NL"/>
        </w:rPr>
        <w:t>BỘ GIÁO DỤC VÀ ĐÀO TẠO</w:t>
      </w:r>
      <w:r w:rsidRPr="00103832">
        <w:rPr>
          <w:b/>
          <w:sz w:val="26"/>
          <w:szCs w:val="26"/>
          <w:lang w:val="nl-NL"/>
        </w:rPr>
        <w:tab/>
        <w:t>CỘNG HÒA XÃ HỘI CHỦ NGHĨA VIỆT NAM</w:t>
      </w:r>
    </w:p>
    <w:p w:rsidR="001A14A7" w:rsidRPr="00103832" w:rsidRDefault="001A14A7" w:rsidP="001A14A7">
      <w:pPr>
        <w:tabs>
          <w:tab w:val="center" w:pos="1890"/>
          <w:tab w:val="center" w:pos="6825"/>
        </w:tabs>
        <w:rPr>
          <w:b/>
          <w:sz w:val="26"/>
          <w:szCs w:val="26"/>
          <w:lang w:val="nl-NL"/>
        </w:rPr>
      </w:pPr>
      <w:r w:rsidRPr="00103832">
        <w:rPr>
          <w:b/>
          <w:sz w:val="26"/>
          <w:szCs w:val="26"/>
          <w:lang w:val="nl-NL"/>
        </w:rPr>
        <w:tab/>
        <w:t>TRƯỜNG ĐẠI HỌC CẦN THƠ</w:t>
      </w:r>
      <w:r w:rsidRPr="00103832">
        <w:rPr>
          <w:b/>
          <w:sz w:val="26"/>
          <w:szCs w:val="26"/>
          <w:lang w:val="nl-NL"/>
        </w:rPr>
        <w:tab/>
        <w:t>Độc lập – Tự do – Hạnh phúc</w:t>
      </w:r>
    </w:p>
    <w:p w:rsidR="001A14A7" w:rsidRPr="00103832" w:rsidRDefault="001A14A7" w:rsidP="001A14A7">
      <w:pPr>
        <w:rPr>
          <w:sz w:val="26"/>
          <w:szCs w:val="26"/>
          <w:lang w:val="nl-NL"/>
        </w:rPr>
      </w:pPr>
      <w:r>
        <w:rPr>
          <w:b/>
          <w:noProof/>
          <w:sz w:val="26"/>
          <w:szCs w:val="26"/>
        </w:rPr>
        <mc:AlternateContent>
          <mc:Choice Requires="wps">
            <w:drawing>
              <wp:anchor distT="0" distB="0" distL="114300" distR="114300" simplePos="0" relativeHeight="251660288" behindDoc="0" locked="0" layoutInCell="1" allowOverlap="1" wp14:anchorId="2C064B74" wp14:editId="088964E1">
                <wp:simplePos x="0" y="0"/>
                <wp:positionH relativeFrom="column">
                  <wp:posOffset>3333750</wp:posOffset>
                </wp:positionH>
                <wp:positionV relativeFrom="paragraph">
                  <wp:posOffset>23495</wp:posOffset>
                </wp:positionV>
                <wp:extent cx="2000250" cy="0"/>
                <wp:effectExtent l="9525"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340B60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Pr>
          <w:b/>
          <w:noProof/>
          <w:sz w:val="26"/>
          <w:szCs w:val="26"/>
        </w:rPr>
        <mc:AlternateContent>
          <mc:Choice Requires="wps">
            <w:drawing>
              <wp:anchor distT="0" distB="0" distL="114300" distR="114300" simplePos="0" relativeHeight="251659264" behindDoc="0" locked="0" layoutInCell="1" allowOverlap="1" wp14:anchorId="19EFC702" wp14:editId="1EB26534">
                <wp:simplePos x="0" y="0"/>
                <wp:positionH relativeFrom="column">
                  <wp:posOffset>666750</wp:posOffset>
                </wp:positionH>
                <wp:positionV relativeFrom="paragraph">
                  <wp:posOffset>33020</wp:posOffset>
                </wp:positionV>
                <wp:extent cx="1066800" cy="0"/>
                <wp:effectExtent l="9525" t="13970" r="952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BC3121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p w:rsidR="001A14A7" w:rsidRPr="003D0701" w:rsidRDefault="001A14A7" w:rsidP="001A14A7">
      <w:pPr>
        <w:spacing w:before="120"/>
        <w:ind w:firstLine="567"/>
        <w:jc w:val="center"/>
        <w:rPr>
          <w:b/>
          <w:bCs/>
          <w:sz w:val="28"/>
          <w:szCs w:val="26"/>
          <w:lang w:val="nl-NL"/>
        </w:rPr>
      </w:pPr>
      <w:r w:rsidRPr="003D0701">
        <w:rPr>
          <w:rFonts w:cs=".VnTime"/>
          <w:b/>
          <w:bCs/>
          <w:sz w:val="28"/>
          <w:szCs w:val="26"/>
          <w:lang w:val="nl-NL"/>
        </w:rPr>
        <w:t xml:space="preserve">THÔNG </w:t>
      </w:r>
      <w:r w:rsidRPr="003D0701">
        <w:rPr>
          <w:b/>
          <w:bCs/>
          <w:sz w:val="28"/>
          <w:szCs w:val="26"/>
          <w:lang w:val="nl-NL"/>
        </w:rPr>
        <w:t>BÁO</w:t>
      </w:r>
    </w:p>
    <w:p w:rsidR="000270C7" w:rsidRPr="008F7CDD" w:rsidRDefault="00C73AA3" w:rsidP="008D7F5E">
      <w:pPr>
        <w:spacing w:before="120" w:after="60"/>
        <w:jc w:val="center"/>
        <w:rPr>
          <w:b/>
          <w:bCs/>
          <w:sz w:val="26"/>
          <w:szCs w:val="26"/>
          <w:lang w:val="nl-NL" w:eastAsia="vi-VN"/>
        </w:rPr>
      </w:pPr>
      <w:r w:rsidRPr="000270C7">
        <w:rPr>
          <w:b/>
          <w:bCs/>
          <w:sz w:val="26"/>
          <w:szCs w:val="26"/>
          <w:lang w:val="vi-VN" w:eastAsia="vi-VN"/>
        </w:rPr>
        <w:t xml:space="preserve">Công khai cam kết chất lượng đào tạo </w:t>
      </w:r>
    </w:p>
    <w:p w:rsidR="00C73AA3" w:rsidRPr="008F7CDD" w:rsidRDefault="00C73AA3" w:rsidP="008D7F5E">
      <w:pPr>
        <w:spacing w:before="120" w:after="60"/>
        <w:jc w:val="center"/>
        <w:rPr>
          <w:b/>
          <w:bCs/>
          <w:sz w:val="26"/>
          <w:szCs w:val="26"/>
          <w:lang w:val="nl-NL" w:eastAsia="vi-VN"/>
        </w:rPr>
      </w:pPr>
      <w:r w:rsidRPr="00BF2AF1">
        <w:rPr>
          <w:b/>
          <w:bCs/>
          <w:sz w:val="26"/>
          <w:szCs w:val="26"/>
          <w:lang w:val="vi-VN" w:eastAsia="vi-VN"/>
        </w:rPr>
        <w:t xml:space="preserve">của </w:t>
      </w:r>
      <w:r w:rsidR="008D7F5E" w:rsidRPr="00BF2AF1">
        <w:rPr>
          <w:b/>
          <w:bCs/>
          <w:sz w:val="26"/>
          <w:szCs w:val="26"/>
          <w:lang w:val="nl-NL" w:eastAsia="vi-VN"/>
        </w:rPr>
        <w:t>Trường Đại học Cần Thơ,</w:t>
      </w:r>
      <w:r w:rsidRPr="00BF2AF1">
        <w:rPr>
          <w:b/>
          <w:bCs/>
          <w:sz w:val="26"/>
          <w:szCs w:val="26"/>
          <w:lang w:val="vi-VN" w:eastAsia="vi-VN"/>
        </w:rPr>
        <w:t xml:space="preserve"> năm học</w:t>
      </w:r>
      <w:r w:rsidR="000270C7" w:rsidRPr="00BF2AF1">
        <w:rPr>
          <w:b/>
          <w:bCs/>
          <w:sz w:val="26"/>
          <w:szCs w:val="26"/>
          <w:lang w:val="nl-NL" w:eastAsia="vi-VN"/>
        </w:rPr>
        <w:t xml:space="preserve"> </w:t>
      </w:r>
      <w:bookmarkEnd w:id="0"/>
      <w:r w:rsidR="000270C7" w:rsidRPr="00BF2AF1">
        <w:rPr>
          <w:b/>
          <w:bCs/>
          <w:sz w:val="26"/>
          <w:szCs w:val="26"/>
          <w:lang w:val="nl-NL" w:eastAsia="vi-VN"/>
        </w:rPr>
        <w:t>201</w:t>
      </w:r>
      <w:r w:rsidR="009C5405" w:rsidRPr="00BF2AF1">
        <w:rPr>
          <w:b/>
          <w:bCs/>
          <w:sz w:val="26"/>
          <w:szCs w:val="26"/>
          <w:lang w:val="nl-NL" w:eastAsia="vi-VN"/>
        </w:rPr>
        <w:t>8</w:t>
      </w:r>
      <w:r w:rsidR="000270C7" w:rsidRPr="00BF2AF1">
        <w:rPr>
          <w:b/>
          <w:bCs/>
          <w:sz w:val="26"/>
          <w:szCs w:val="26"/>
          <w:lang w:val="nl-NL" w:eastAsia="vi-VN"/>
        </w:rPr>
        <w:t>-201</w:t>
      </w:r>
      <w:r w:rsidR="009C5405" w:rsidRPr="00BF2AF1">
        <w:rPr>
          <w:b/>
          <w:bCs/>
          <w:sz w:val="26"/>
          <w:szCs w:val="26"/>
          <w:lang w:val="nl-NL" w:eastAsia="vi-VN"/>
        </w:rPr>
        <w:t>9</w:t>
      </w:r>
    </w:p>
    <w:p w:rsidR="00DB3CF7" w:rsidRPr="008F7CDD" w:rsidRDefault="00DB3CF7" w:rsidP="008D7F5E">
      <w:pPr>
        <w:spacing w:before="120" w:after="60"/>
        <w:jc w:val="center"/>
        <w:rPr>
          <w:sz w:val="26"/>
          <w:szCs w:val="26"/>
          <w:lang w:val="nl-NL"/>
        </w:rPr>
      </w:pPr>
      <w:r w:rsidRPr="008F7CDD">
        <w:rPr>
          <w:b/>
          <w:bCs/>
          <w:sz w:val="26"/>
          <w:szCs w:val="26"/>
          <w:lang w:val="nl-NL" w:eastAsia="vi-VN"/>
        </w:rPr>
        <w:t xml:space="preserve">Ngành: </w:t>
      </w:r>
      <w:r w:rsidR="008F7CDD" w:rsidRPr="007F7CC8">
        <w:rPr>
          <w:b/>
          <w:sz w:val="26"/>
          <w:szCs w:val="26"/>
          <w:lang w:val="nl-NL" w:eastAsia="ja-JP"/>
        </w:rPr>
        <w:t>Kỹ thuật Điều khiển và Tự động hóa</w:t>
      </w:r>
      <w:r w:rsidR="00BF2AF1">
        <w:rPr>
          <w:b/>
          <w:sz w:val="26"/>
          <w:szCs w:val="26"/>
          <w:lang w:val="nl-NL" w:eastAsia="ja-JP"/>
        </w:rPr>
        <w:t xml:space="preserve">      </w:t>
      </w:r>
      <w:r w:rsidR="008F7CDD" w:rsidRPr="008F7CDD">
        <w:rPr>
          <w:b/>
          <w:bCs/>
          <w:sz w:val="26"/>
          <w:szCs w:val="26"/>
          <w:lang w:val="nl-NL" w:eastAsia="vi-VN"/>
        </w:rPr>
        <w:t xml:space="preserve"> </w:t>
      </w:r>
      <w:r w:rsidRPr="008F7CDD">
        <w:rPr>
          <w:b/>
          <w:bCs/>
          <w:sz w:val="26"/>
          <w:szCs w:val="26"/>
          <w:lang w:val="nl-NL" w:eastAsia="vi-VN"/>
        </w:rPr>
        <w:t xml:space="preserve">Mã số: </w:t>
      </w:r>
      <w:r w:rsidR="008F7CDD" w:rsidRPr="008F7CDD">
        <w:rPr>
          <w:b/>
          <w:bCs/>
          <w:sz w:val="26"/>
          <w:szCs w:val="26"/>
          <w:lang w:val="nl-NL" w:eastAsia="vi-VN"/>
        </w:rPr>
        <w:t>8520216</w:t>
      </w:r>
    </w:p>
    <w:tbl>
      <w:tblPr>
        <w:tblW w:w="9224" w:type="dxa"/>
        <w:tblLayout w:type="fixed"/>
        <w:tblCellMar>
          <w:left w:w="0" w:type="dxa"/>
          <w:right w:w="0" w:type="dxa"/>
        </w:tblCellMar>
        <w:tblLook w:val="0000" w:firstRow="0" w:lastRow="0" w:firstColumn="0" w:lastColumn="0" w:noHBand="0" w:noVBand="0"/>
      </w:tblPr>
      <w:tblGrid>
        <w:gridCol w:w="572"/>
        <w:gridCol w:w="2127"/>
        <w:gridCol w:w="6525"/>
      </w:tblGrid>
      <w:tr w:rsidR="001A14A7" w:rsidRPr="00114154" w:rsidTr="008D7F5E">
        <w:trPr>
          <w:trHeight w:val="539"/>
        </w:trPr>
        <w:tc>
          <w:tcPr>
            <w:tcW w:w="5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4C68C9">
            <w:pPr>
              <w:spacing w:before="120"/>
              <w:jc w:val="center"/>
              <w:rPr>
                <w:b/>
                <w:sz w:val="26"/>
                <w:szCs w:val="26"/>
              </w:rPr>
            </w:pPr>
            <w:r w:rsidRPr="00114154">
              <w:rPr>
                <w:b/>
                <w:sz w:val="26"/>
                <w:szCs w:val="26"/>
              </w:rPr>
              <w:t>STT</w:t>
            </w:r>
          </w:p>
        </w:tc>
        <w:tc>
          <w:tcPr>
            <w:tcW w:w="21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8D7F5E">
            <w:pPr>
              <w:spacing w:before="120"/>
              <w:ind w:left="142"/>
              <w:jc w:val="center"/>
              <w:rPr>
                <w:b/>
                <w:sz w:val="26"/>
                <w:szCs w:val="26"/>
              </w:rPr>
            </w:pPr>
            <w:r w:rsidRPr="00114154">
              <w:rPr>
                <w:b/>
                <w:sz w:val="26"/>
                <w:szCs w:val="26"/>
              </w:rPr>
              <w:t>Nội dung</w:t>
            </w:r>
          </w:p>
        </w:tc>
        <w:tc>
          <w:tcPr>
            <w:tcW w:w="652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8F7CDD">
            <w:pPr>
              <w:spacing w:before="120"/>
              <w:jc w:val="center"/>
              <w:rPr>
                <w:b/>
                <w:sz w:val="26"/>
                <w:szCs w:val="26"/>
              </w:rPr>
            </w:pPr>
            <w:r w:rsidRPr="00114154">
              <w:rPr>
                <w:b/>
                <w:sz w:val="26"/>
                <w:szCs w:val="26"/>
              </w:rPr>
              <w:t xml:space="preserve">Trình độ đào tạo: </w:t>
            </w:r>
            <w:r w:rsidR="008F7CDD">
              <w:rPr>
                <w:b/>
                <w:sz w:val="26"/>
                <w:szCs w:val="26"/>
              </w:rPr>
              <w:t>Thạc sĩ</w:t>
            </w:r>
          </w:p>
        </w:tc>
      </w:tr>
      <w:tr w:rsidR="000270C7" w:rsidRPr="00E27DEA" w:rsidTr="008D7F5E">
        <w:tc>
          <w:tcPr>
            <w:tcW w:w="572"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I</w:t>
            </w:r>
          </w:p>
        </w:tc>
        <w:tc>
          <w:tcPr>
            <w:tcW w:w="21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Điều kiện đăng ký tuyển sinh</w:t>
            </w:r>
          </w:p>
        </w:tc>
        <w:tc>
          <w:tcPr>
            <w:tcW w:w="652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BF2AF1" w:rsidRDefault="008F7CDD" w:rsidP="008F7CDD">
            <w:pPr>
              <w:ind w:left="57" w:right="142"/>
              <w:jc w:val="both"/>
              <w:rPr>
                <w:sz w:val="26"/>
                <w:szCs w:val="26"/>
                <w:lang w:val="nl-NL"/>
              </w:rPr>
            </w:pPr>
            <w:r w:rsidRPr="00BF2AF1">
              <w:rPr>
                <w:sz w:val="26"/>
                <w:szCs w:val="26"/>
                <w:lang w:val="nl-NL"/>
              </w:rPr>
              <w:t xml:space="preserve">Có bằng đại học </w:t>
            </w:r>
            <w:r w:rsidRPr="00BF2AF1">
              <w:rPr>
                <w:sz w:val="26"/>
                <w:szCs w:val="26"/>
              </w:rPr>
              <w:t>đúng ngành hoặc phù hợp với ngành, chuyên ngành đăng ký dự thi</w:t>
            </w:r>
            <w:r w:rsidRPr="00BF2AF1">
              <w:rPr>
                <w:sz w:val="26"/>
                <w:szCs w:val="26"/>
                <w:lang w:val="nl-NL"/>
              </w:rPr>
              <w:t>. (Nếu là ngành gần thì cần xem xét học bổ sung kiến thức các môn tương ứng theo quy định</w:t>
            </w:r>
            <w:r w:rsidR="00E27DEA" w:rsidRPr="00BF2AF1">
              <w:rPr>
                <w:sz w:val="26"/>
                <w:szCs w:val="26"/>
                <w:lang w:val="nl-NL"/>
              </w:rPr>
              <w:t>. Các ngành kỹ thuật khác sẽ do Hội đồng tuyển sinh xem xét hồ sơ và quyết định</w:t>
            </w:r>
            <w:r w:rsidRPr="00BF2AF1">
              <w:rPr>
                <w:sz w:val="26"/>
                <w:szCs w:val="26"/>
                <w:lang w:val="nl-NL"/>
              </w:rPr>
              <w:t>)</w:t>
            </w:r>
          </w:p>
        </w:tc>
      </w:tr>
      <w:tr w:rsidR="000270C7" w:rsidRPr="00E27DEA" w:rsidTr="008D7F5E">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Mục tiêu kiến thức, kỹ năng, thái độ và trình độ ngoại ngữ đạt được</w:t>
            </w:r>
          </w:p>
        </w:tc>
        <w:tc>
          <w:tcPr>
            <w:tcW w:w="65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F7CDD" w:rsidRPr="00BF2AF1" w:rsidRDefault="008F7CDD" w:rsidP="008F7CDD">
            <w:pPr>
              <w:pStyle w:val="Lietke"/>
              <w:numPr>
                <w:ilvl w:val="0"/>
                <w:numId w:val="0"/>
              </w:numPr>
              <w:ind w:left="430" w:right="142" w:hanging="283"/>
              <w:rPr>
                <w:color w:val="auto"/>
                <w:sz w:val="26"/>
                <w:szCs w:val="26"/>
              </w:rPr>
            </w:pPr>
            <w:r w:rsidRPr="00BF2AF1">
              <w:rPr>
                <w:b/>
                <w:color w:val="auto"/>
                <w:sz w:val="26"/>
                <w:szCs w:val="26"/>
                <w:lang w:val="en-US"/>
              </w:rPr>
              <w:t>Kiến thức</w:t>
            </w:r>
            <w:r w:rsidRPr="00BF2AF1">
              <w:rPr>
                <w:color w:val="auto"/>
                <w:sz w:val="26"/>
                <w:szCs w:val="26"/>
                <w:lang w:val="en-US"/>
              </w:rPr>
              <w:t xml:space="preserve">: </w:t>
            </w:r>
          </w:p>
          <w:p w:rsidR="008F7CDD" w:rsidRPr="00BF2AF1" w:rsidRDefault="008F7CDD" w:rsidP="008F7CDD">
            <w:pPr>
              <w:pStyle w:val="Lietke"/>
              <w:tabs>
                <w:tab w:val="clear" w:pos="567"/>
              </w:tabs>
              <w:ind w:left="430" w:right="142"/>
              <w:rPr>
                <w:color w:val="auto"/>
                <w:sz w:val="26"/>
                <w:szCs w:val="26"/>
              </w:rPr>
            </w:pPr>
            <w:r w:rsidRPr="00BF2AF1">
              <w:rPr>
                <w:color w:val="auto"/>
                <w:sz w:val="26"/>
                <w:szCs w:val="26"/>
              </w:rPr>
              <w:t>Có kiến thức chuyên môn vững về các phương pháp điều khiển hiện đại như: điều khiển tối ưu, điều khiển thông minh, tính toán mềm, lập trình điều khiển robot,… nhằm phát triển và nâng cao năng lực nghề nghiệp trong lĩn</w:t>
            </w:r>
            <w:r w:rsidR="00636AE3" w:rsidRPr="00BF2AF1">
              <w:rPr>
                <w:color w:val="auto"/>
                <w:sz w:val="26"/>
                <w:szCs w:val="26"/>
              </w:rPr>
              <w:t>h vực điều khiển và tự động hóa..</w:t>
            </w:r>
          </w:p>
          <w:p w:rsidR="008F7CDD" w:rsidRPr="00BF2AF1" w:rsidRDefault="008F7CDD" w:rsidP="008F7CDD">
            <w:pPr>
              <w:pStyle w:val="Lietke"/>
              <w:tabs>
                <w:tab w:val="clear" w:pos="567"/>
              </w:tabs>
              <w:ind w:left="430" w:right="142"/>
              <w:rPr>
                <w:sz w:val="26"/>
                <w:szCs w:val="26"/>
              </w:rPr>
            </w:pPr>
            <w:r w:rsidRPr="00BF2AF1">
              <w:rPr>
                <w:color w:val="auto"/>
                <w:sz w:val="26"/>
                <w:szCs w:val="26"/>
              </w:rPr>
              <w:t>Có kiến thức chuyên sâu về phân tích, thiết kế, nhận dạng và điều khiển các hệ thống đa biến, hệ phi tuyến,… nhằm hỗ trợ cho việc nghiên cứu, thiết kế, lắp đặt và vận hành các hệ thống điều khiển, tự động hóa quá trình sản xuất.</w:t>
            </w:r>
          </w:p>
          <w:p w:rsidR="000270C7" w:rsidRPr="00BF2AF1" w:rsidRDefault="008F7CDD" w:rsidP="008F7CDD">
            <w:pPr>
              <w:pStyle w:val="Lietke"/>
              <w:tabs>
                <w:tab w:val="clear" w:pos="567"/>
              </w:tabs>
              <w:ind w:left="430" w:right="142"/>
              <w:rPr>
                <w:sz w:val="26"/>
                <w:szCs w:val="26"/>
              </w:rPr>
            </w:pPr>
            <w:r w:rsidRPr="00BF2AF1">
              <w:rPr>
                <w:color w:val="auto"/>
                <w:sz w:val="26"/>
                <w:szCs w:val="26"/>
              </w:rPr>
              <w:t>Có đủ trình độ tham gia giảng dạy đại học các chuyên ngành kỹ thuật thuộc lĩnh vực điện, điện tử, tự động hóa.</w:t>
            </w:r>
          </w:p>
          <w:p w:rsidR="008F7CDD" w:rsidRPr="00BF2AF1" w:rsidRDefault="008F7CDD" w:rsidP="008F7CDD">
            <w:pPr>
              <w:pStyle w:val="Lietke"/>
              <w:numPr>
                <w:ilvl w:val="0"/>
                <w:numId w:val="0"/>
              </w:numPr>
              <w:ind w:left="147" w:right="142"/>
              <w:rPr>
                <w:b/>
                <w:color w:val="auto"/>
                <w:sz w:val="26"/>
                <w:szCs w:val="26"/>
              </w:rPr>
            </w:pPr>
            <w:r w:rsidRPr="00BF2AF1">
              <w:rPr>
                <w:b/>
                <w:color w:val="auto"/>
                <w:sz w:val="26"/>
                <w:szCs w:val="26"/>
              </w:rPr>
              <w:t>Kỹ năng:</w:t>
            </w:r>
          </w:p>
          <w:p w:rsidR="008F7CDD" w:rsidRPr="00BF2AF1" w:rsidRDefault="008F7CDD" w:rsidP="008F7CDD">
            <w:pPr>
              <w:pStyle w:val="Lietke"/>
              <w:tabs>
                <w:tab w:val="clear" w:pos="567"/>
              </w:tabs>
              <w:ind w:left="430" w:right="142"/>
              <w:rPr>
                <w:sz w:val="26"/>
                <w:szCs w:val="26"/>
              </w:rPr>
            </w:pPr>
            <w:r w:rsidRPr="00BF2AF1">
              <w:rPr>
                <w:sz w:val="26"/>
                <w:szCs w:val="26"/>
              </w:rPr>
              <w:t>Có kỹ năng thực hiện các hướng nghiên cứu và ứng dụng tự động hóa hỗ trợ trong lĩnh vực nông nghiệp và chế biến lương thực, thực phẩm, thủy - hải sản,… phù hợp với nhu cầu phát triển kinh tế cho vùng Đồng bằng sông Cửu long (ĐBSCL).</w:t>
            </w:r>
          </w:p>
          <w:p w:rsidR="008F7CDD" w:rsidRPr="00BF2AF1" w:rsidRDefault="008F7CDD" w:rsidP="008F7CDD">
            <w:pPr>
              <w:pStyle w:val="Lietke"/>
              <w:tabs>
                <w:tab w:val="clear" w:pos="567"/>
              </w:tabs>
              <w:ind w:left="430" w:right="142"/>
              <w:rPr>
                <w:sz w:val="26"/>
                <w:szCs w:val="26"/>
              </w:rPr>
            </w:pPr>
            <w:r w:rsidRPr="00BF2AF1">
              <w:rPr>
                <w:sz w:val="26"/>
                <w:szCs w:val="26"/>
              </w:rPr>
              <w:t>Có khả năng thực hiện tư vấn thiết kế, chủ trì, triển khai các dự án tự động điều khiển và tự động hóa phục vụ công cuộc phát triển công nghiệp hóa - hiện đại hóa của vùng ĐBSCL, cũng như trên cả nước.</w:t>
            </w:r>
          </w:p>
          <w:p w:rsidR="008F7CDD" w:rsidRPr="00BF2AF1" w:rsidRDefault="008F7CDD" w:rsidP="008F7CDD">
            <w:pPr>
              <w:pStyle w:val="Lietke"/>
              <w:tabs>
                <w:tab w:val="clear" w:pos="567"/>
              </w:tabs>
              <w:ind w:left="430" w:right="142"/>
              <w:rPr>
                <w:sz w:val="26"/>
                <w:szCs w:val="26"/>
              </w:rPr>
            </w:pPr>
            <w:r w:rsidRPr="00BF2AF1">
              <w:rPr>
                <w:sz w:val="26"/>
                <w:szCs w:val="26"/>
              </w:rPr>
              <w:t>Có năng lực lãnh đạo, phát hiện, giải quyết những vấn đề chuyên môn về kỹ thuật điều khiển và tự động hóa; độc lập tư duy và sáng tạo nghề nghiệp ở nơi làm việc sau khi tốt nghiệp.</w:t>
            </w:r>
          </w:p>
          <w:p w:rsidR="008F7CDD" w:rsidRPr="00BF2AF1" w:rsidRDefault="008F7CDD" w:rsidP="008F7CDD">
            <w:pPr>
              <w:pStyle w:val="Lietke"/>
              <w:numPr>
                <w:ilvl w:val="0"/>
                <w:numId w:val="0"/>
              </w:numPr>
              <w:ind w:left="147" w:right="142"/>
              <w:rPr>
                <w:b/>
                <w:color w:val="auto"/>
                <w:sz w:val="26"/>
                <w:szCs w:val="26"/>
              </w:rPr>
            </w:pPr>
            <w:r w:rsidRPr="00BF2AF1">
              <w:rPr>
                <w:b/>
                <w:color w:val="auto"/>
                <w:sz w:val="26"/>
                <w:szCs w:val="26"/>
              </w:rPr>
              <w:t>Ngoại ngữ:</w:t>
            </w:r>
          </w:p>
          <w:p w:rsidR="000270C7" w:rsidRPr="00BF2AF1" w:rsidRDefault="008F7CDD" w:rsidP="008F7CDD">
            <w:pPr>
              <w:pStyle w:val="Lietke"/>
              <w:tabs>
                <w:tab w:val="clear" w:pos="567"/>
              </w:tabs>
              <w:ind w:left="430" w:right="142"/>
              <w:rPr>
                <w:sz w:val="26"/>
                <w:szCs w:val="26"/>
              </w:rPr>
            </w:pPr>
            <w:r w:rsidRPr="00BF2AF1">
              <w:rPr>
                <w:sz w:val="26"/>
                <w:szCs w:val="26"/>
              </w:rPr>
              <w:t>Tương</w:t>
            </w:r>
            <w:r w:rsidRPr="00BF2AF1">
              <w:rPr>
                <w:spacing w:val="-2"/>
                <w:sz w:val="26"/>
                <w:szCs w:val="26"/>
                <w:lang w:val="nl-NL"/>
              </w:rPr>
              <w:t xml:space="preserve"> đương cấp độ B1 (bậc 3/6) theo Khung năng lực </w:t>
            </w:r>
            <w:r w:rsidRPr="00BF2AF1">
              <w:rPr>
                <w:spacing w:val="-2"/>
                <w:sz w:val="26"/>
                <w:szCs w:val="26"/>
                <w:lang w:val="nl-NL"/>
              </w:rPr>
              <w:lastRenderedPageBreak/>
              <w:t xml:space="preserve">ngoại ngữ 6 bậc dùng cho Việt Nam </w:t>
            </w:r>
            <w:r w:rsidRPr="00BF2AF1">
              <w:rPr>
                <w:i/>
                <w:spacing w:val="-2"/>
                <w:sz w:val="26"/>
                <w:szCs w:val="26"/>
                <w:lang w:val="nl-NL"/>
              </w:rPr>
              <w:t>(Phụ lục II,  Thông tư 15 ngày 15/5/2014 của Bộ Giáo dục và Đào tạo).</w:t>
            </w:r>
          </w:p>
        </w:tc>
      </w:tr>
      <w:tr w:rsidR="000270C7" w:rsidRPr="00E27DEA" w:rsidTr="008D7F5E">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lastRenderedPageBreak/>
              <w:t>III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Các chính sách, hoạt động hỗ trợ học tập, sinh hoạt cho người học</w:t>
            </w:r>
          </w:p>
        </w:tc>
        <w:tc>
          <w:tcPr>
            <w:tcW w:w="65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F7CDD" w:rsidRPr="008F7CDD" w:rsidRDefault="008F7CDD" w:rsidP="008F7CDD">
            <w:pPr>
              <w:pStyle w:val="Lietke"/>
              <w:tabs>
                <w:tab w:val="clear" w:pos="567"/>
              </w:tabs>
              <w:ind w:left="430" w:right="142"/>
              <w:rPr>
                <w:sz w:val="26"/>
                <w:szCs w:val="26"/>
              </w:rPr>
            </w:pPr>
            <w:r w:rsidRPr="008F7CDD">
              <w:rPr>
                <w:sz w:val="26"/>
                <w:szCs w:val="26"/>
              </w:rPr>
              <w:t>Học viên được cấp mã số học viên, thẻ học viên, địa chỉ thư điện tử.</w:t>
            </w:r>
          </w:p>
          <w:p w:rsidR="008F7CDD" w:rsidRPr="008F7CDD" w:rsidRDefault="008F7CDD" w:rsidP="008F7CDD">
            <w:pPr>
              <w:pStyle w:val="Lietke"/>
              <w:tabs>
                <w:tab w:val="clear" w:pos="567"/>
              </w:tabs>
              <w:ind w:left="430" w:right="142"/>
              <w:rPr>
                <w:spacing w:val="-2"/>
                <w:sz w:val="26"/>
                <w:szCs w:val="26"/>
                <w:lang w:val="nl-NL"/>
              </w:rPr>
            </w:pPr>
            <w:r w:rsidRPr="008F7CDD">
              <w:rPr>
                <w:sz w:val="26"/>
                <w:szCs w:val="26"/>
              </w:rPr>
              <w:t>Chương trình đào tạo; tóm tắt học phần; đề cương chi tiết học</w:t>
            </w:r>
            <w:r w:rsidRPr="008F7CDD">
              <w:rPr>
                <w:spacing w:val="-2"/>
                <w:sz w:val="26"/>
                <w:szCs w:val="26"/>
                <w:lang w:val="nl-NL"/>
              </w:rPr>
              <w:t xml:space="preserve"> phần được công bố trên website Trường.</w:t>
            </w:r>
          </w:p>
          <w:p w:rsidR="000270C7" w:rsidRPr="008F7CDD" w:rsidRDefault="008F7CDD" w:rsidP="008F7CDD">
            <w:pPr>
              <w:pStyle w:val="Lietke"/>
              <w:tabs>
                <w:tab w:val="clear" w:pos="567"/>
              </w:tabs>
              <w:ind w:left="430" w:right="142"/>
              <w:rPr>
                <w:sz w:val="26"/>
                <w:szCs w:val="26"/>
              </w:rPr>
            </w:pPr>
            <w:r w:rsidRPr="008F7CDD">
              <w:rPr>
                <w:spacing w:val="-2"/>
                <w:sz w:val="26"/>
                <w:szCs w:val="26"/>
                <w:lang w:val="nl-NL"/>
              </w:rPr>
              <w:t>Được sử dụng miễn phí hệ thống máy tính công trong trường</w:t>
            </w:r>
            <w:r w:rsidRPr="001F41B7">
              <w:rPr>
                <w:color w:val="auto"/>
                <w:sz w:val="26"/>
                <w:szCs w:val="26"/>
                <w:lang w:val="nl-NL"/>
              </w:rPr>
              <w:t xml:space="preserve"> để phục vụ học tập và nghiên cứu</w:t>
            </w:r>
            <w:r w:rsidRPr="008F7CDD">
              <w:rPr>
                <w:color w:val="auto"/>
                <w:sz w:val="26"/>
                <w:szCs w:val="26"/>
              </w:rPr>
              <w:t>.</w:t>
            </w:r>
          </w:p>
        </w:tc>
      </w:tr>
      <w:tr w:rsidR="000270C7" w:rsidRPr="000270C7" w:rsidTr="008D7F5E">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IV</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Chương trình đào tạo mà nhà trường thực hiện</w:t>
            </w:r>
          </w:p>
        </w:tc>
        <w:tc>
          <w:tcPr>
            <w:tcW w:w="65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D7F5E" w:rsidRPr="008D7F5E" w:rsidRDefault="008D7F5E" w:rsidP="008F7CDD">
            <w:pPr>
              <w:ind w:left="146"/>
              <w:rPr>
                <w:sz w:val="26"/>
                <w:szCs w:val="26"/>
              </w:rPr>
            </w:pPr>
            <w:r>
              <w:rPr>
                <w:sz w:val="26"/>
                <w:szCs w:val="26"/>
                <w:lang w:eastAsia="vi-VN"/>
              </w:rPr>
              <w:t xml:space="preserve">Chương trình đào tạo công bố tại địa chỉ </w:t>
            </w:r>
            <w:hyperlink r:id="rId6" w:history="1">
              <w:r w:rsidRPr="00E70E03">
                <w:rPr>
                  <w:rStyle w:val="Hyperlink"/>
                  <w:sz w:val="26"/>
                  <w:szCs w:val="26"/>
                  <w:lang w:eastAsia="vi-VN"/>
                </w:rPr>
                <w:t>https://gs.ctu.edu.vn/kctdt/?trinhdo=ThS</w:t>
              </w:r>
            </w:hyperlink>
            <w:r>
              <w:rPr>
                <w:sz w:val="26"/>
                <w:szCs w:val="26"/>
                <w:lang w:eastAsia="vi-VN"/>
              </w:rPr>
              <w:t xml:space="preserve"> </w:t>
            </w:r>
          </w:p>
          <w:p w:rsidR="000270C7" w:rsidRPr="000270C7" w:rsidRDefault="000270C7" w:rsidP="008D7F5E">
            <w:pPr>
              <w:ind w:left="57"/>
              <w:jc w:val="center"/>
              <w:rPr>
                <w:sz w:val="26"/>
                <w:szCs w:val="26"/>
              </w:rPr>
            </w:pPr>
            <w:r w:rsidRPr="000270C7">
              <w:rPr>
                <w:sz w:val="26"/>
                <w:szCs w:val="26"/>
                <w:lang w:val="vi-VN" w:eastAsia="vi-VN"/>
              </w:rPr>
              <w:t> </w:t>
            </w:r>
          </w:p>
        </w:tc>
      </w:tr>
      <w:tr w:rsidR="000270C7" w:rsidRPr="00E27DEA" w:rsidTr="008D7F5E">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V</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Khả năng học tập, nâng cao trình độ sau khi ra trường</w:t>
            </w:r>
          </w:p>
        </w:tc>
        <w:tc>
          <w:tcPr>
            <w:tcW w:w="65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36AE3" w:rsidRPr="00636AE3" w:rsidRDefault="00636AE3" w:rsidP="00636AE3">
            <w:pPr>
              <w:pStyle w:val="Lietke"/>
              <w:numPr>
                <w:ilvl w:val="0"/>
                <w:numId w:val="0"/>
              </w:numPr>
              <w:ind w:left="134" w:right="142"/>
            </w:pPr>
            <w:r w:rsidRPr="00636AE3">
              <w:rPr>
                <w:spacing w:val="-2"/>
                <w:sz w:val="26"/>
                <w:szCs w:val="26"/>
                <w:lang w:val="nl-NL"/>
              </w:rPr>
              <w:t>Học viên sau khi tốt nghiệp Thạc sĩ Kỹ thuật Điều khiển và Tự động hóa có thể tiếp tục học tập nâng cao trình độ chuyên môn nghề nghiệp thông qua việc:</w:t>
            </w:r>
          </w:p>
          <w:p w:rsidR="00636AE3" w:rsidRPr="00636AE3" w:rsidRDefault="00636AE3" w:rsidP="00636AE3">
            <w:pPr>
              <w:pStyle w:val="Lietke"/>
              <w:tabs>
                <w:tab w:val="clear" w:pos="567"/>
              </w:tabs>
              <w:ind w:left="430" w:right="142"/>
            </w:pPr>
            <w:r>
              <w:rPr>
                <w:spacing w:val="-2"/>
                <w:sz w:val="26"/>
                <w:szCs w:val="26"/>
                <w:lang w:val="nl-NL"/>
              </w:rPr>
              <w:t>Tham gia các khóa học bồi dưỡng nâng cao ngắn hạn trong và ngoài nước thuộc các lĩnh vực rộng của ngành Kỹ thuật Điều khiển và Tự động hóa.</w:t>
            </w:r>
          </w:p>
          <w:p w:rsidR="00636AE3" w:rsidRPr="000270C7" w:rsidRDefault="00636AE3" w:rsidP="00636AE3">
            <w:pPr>
              <w:pStyle w:val="Lietke"/>
              <w:tabs>
                <w:tab w:val="clear" w:pos="567"/>
              </w:tabs>
              <w:ind w:left="430" w:right="142"/>
            </w:pPr>
            <w:r>
              <w:rPr>
                <w:spacing w:val="-2"/>
                <w:sz w:val="26"/>
                <w:szCs w:val="26"/>
              </w:rPr>
              <w:t>Theo học ở bậc Tiến sỹ ngành Kỹ thuật Điều khiển và Tự động hóa hoặc các ngành gần khác như Kỹ thuật Cơ điện tử, Kỹ thuật Cơ khí, ...  tại các viện/trường đại học trong và ngoài nước.</w:t>
            </w:r>
          </w:p>
        </w:tc>
      </w:tr>
      <w:tr w:rsidR="000270C7" w:rsidRPr="00E27DEA" w:rsidTr="008D7F5E">
        <w:trPr>
          <w:trHeight w:val="1134"/>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VI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Vị trí làm sau khi tốt nghiệp</w:t>
            </w:r>
          </w:p>
        </w:tc>
        <w:tc>
          <w:tcPr>
            <w:tcW w:w="65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F7CDD" w:rsidRPr="008F7CDD" w:rsidRDefault="008F7CDD" w:rsidP="008F7CDD">
            <w:pPr>
              <w:pStyle w:val="Lietke"/>
              <w:tabs>
                <w:tab w:val="clear" w:pos="567"/>
              </w:tabs>
              <w:ind w:left="430" w:right="142"/>
              <w:rPr>
                <w:sz w:val="26"/>
                <w:szCs w:val="26"/>
              </w:rPr>
            </w:pPr>
            <w:r w:rsidRPr="008F7CDD">
              <w:rPr>
                <w:sz w:val="26"/>
                <w:szCs w:val="26"/>
              </w:rPr>
              <w:t>Làm việc tại các viện nghiên cứu thuộc chuyên ngành Kỹ thuật điều khiển và tự động hóa; hợp tác xây dựng và phát triển các dự án thuộc khoa học và công nghệ với các cơ quan – sở ban ngành ở các tỉnh ĐBSCL.</w:t>
            </w:r>
          </w:p>
          <w:p w:rsidR="008F7CDD" w:rsidRPr="008F7CDD" w:rsidRDefault="008F7CDD" w:rsidP="008F7CDD">
            <w:pPr>
              <w:pStyle w:val="Lietke"/>
              <w:tabs>
                <w:tab w:val="clear" w:pos="567"/>
              </w:tabs>
              <w:ind w:left="430" w:right="142"/>
              <w:rPr>
                <w:sz w:val="26"/>
                <w:szCs w:val="26"/>
              </w:rPr>
            </w:pPr>
            <w:r w:rsidRPr="008F7CDD">
              <w:rPr>
                <w:sz w:val="26"/>
                <w:szCs w:val="26"/>
              </w:rPr>
              <w:t>Tham gia giảng dạy tại các trường đại học, cao đẳng, trung học chuyên nghiệp về chuyên ngành Kỹ thuật điều khiển và tự động hóa.</w:t>
            </w:r>
          </w:p>
          <w:p w:rsidR="000270C7" w:rsidRPr="008F7CDD" w:rsidRDefault="008F7CDD" w:rsidP="008F7CDD">
            <w:pPr>
              <w:pStyle w:val="Lietke"/>
              <w:tabs>
                <w:tab w:val="clear" w:pos="567"/>
              </w:tabs>
              <w:ind w:left="430" w:right="142"/>
              <w:rPr>
                <w:sz w:val="26"/>
                <w:szCs w:val="26"/>
              </w:rPr>
            </w:pPr>
            <w:r w:rsidRPr="008F7CDD">
              <w:rPr>
                <w:sz w:val="26"/>
                <w:szCs w:val="26"/>
              </w:rPr>
              <w:t>Tham</w:t>
            </w:r>
            <w:r w:rsidRPr="008F7CDD">
              <w:rPr>
                <w:color w:val="auto"/>
                <w:sz w:val="26"/>
                <w:szCs w:val="26"/>
              </w:rPr>
              <w:t xml:space="preserve"> gia tư vấn, hỗ trợ, chuyển giao công nghệ, chủ trì, thực hiện các đề tài khoa học kỹ thuật và công nghệ.</w:t>
            </w:r>
          </w:p>
        </w:tc>
      </w:tr>
    </w:tbl>
    <w:p w:rsidR="00C73AA3" w:rsidRPr="008F7CDD" w:rsidRDefault="00C73AA3" w:rsidP="00C73AA3">
      <w:pPr>
        <w:spacing w:before="120" w:after="100" w:afterAutospacing="1"/>
        <w:rPr>
          <w:sz w:val="26"/>
          <w:szCs w:val="26"/>
          <w:lang w:val="vi-VN"/>
        </w:rPr>
      </w:pPr>
      <w:r w:rsidRPr="008F7CDD">
        <w:rPr>
          <w:sz w:val="26"/>
          <w:szCs w:val="26"/>
          <w:lang w:val="vi-VN"/>
        </w:rPr>
        <w:t> </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C73AA3" w:rsidRPr="00E27DEA" w:rsidTr="004C68C9">
        <w:tc>
          <w:tcPr>
            <w:tcW w:w="4320" w:type="dxa"/>
            <w:tcBorders>
              <w:tl2br w:val="nil"/>
              <w:tr2bl w:val="nil"/>
            </w:tcBorders>
            <w:tcMar>
              <w:top w:w="0" w:type="dxa"/>
              <w:left w:w="0" w:type="dxa"/>
              <w:bottom w:w="0" w:type="dxa"/>
              <w:right w:w="0" w:type="dxa"/>
            </w:tcMar>
          </w:tcPr>
          <w:p w:rsidR="00C73AA3" w:rsidRPr="008F7CDD" w:rsidRDefault="00C73AA3" w:rsidP="004C68C9">
            <w:pPr>
              <w:spacing w:before="120"/>
              <w:rPr>
                <w:sz w:val="26"/>
                <w:szCs w:val="26"/>
                <w:lang w:val="vi-VN"/>
              </w:rPr>
            </w:pPr>
            <w:r w:rsidRPr="000270C7">
              <w:rPr>
                <w:sz w:val="26"/>
                <w:szCs w:val="26"/>
                <w:lang w:val="vi-VN" w:eastAsia="vi-VN"/>
              </w:rPr>
              <w:t> </w:t>
            </w:r>
          </w:p>
        </w:tc>
        <w:tc>
          <w:tcPr>
            <w:tcW w:w="4320" w:type="dxa"/>
            <w:tcBorders>
              <w:tl2br w:val="nil"/>
              <w:tr2bl w:val="nil"/>
            </w:tcBorders>
            <w:tcMar>
              <w:top w:w="0" w:type="dxa"/>
              <w:left w:w="0" w:type="dxa"/>
              <w:bottom w:w="0" w:type="dxa"/>
              <w:right w:w="0" w:type="dxa"/>
            </w:tcMar>
          </w:tcPr>
          <w:p w:rsidR="00C73AA3" w:rsidRPr="007F7CC8" w:rsidRDefault="009C5405" w:rsidP="008D7F5E">
            <w:pPr>
              <w:spacing w:before="120"/>
              <w:jc w:val="center"/>
              <w:rPr>
                <w:sz w:val="26"/>
                <w:szCs w:val="26"/>
                <w:lang w:val="vi-VN"/>
              </w:rPr>
            </w:pPr>
            <w:r w:rsidRPr="00BF2AF1">
              <w:rPr>
                <w:i/>
                <w:sz w:val="26"/>
                <w:szCs w:val="26"/>
                <w:lang w:val="vi-VN"/>
              </w:rPr>
              <w:t>Cần Thơ,</w:t>
            </w:r>
            <w:r w:rsidRPr="00BF2AF1">
              <w:rPr>
                <w:i/>
                <w:sz w:val="26"/>
                <w:szCs w:val="26"/>
                <w:lang w:val="vi-VN" w:eastAsia="vi-VN"/>
              </w:rPr>
              <w:t xml:space="preserve"> ngày 06 tháng </w:t>
            </w:r>
            <w:r w:rsidRPr="00BF2AF1">
              <w:rPr>
                <w:i/>
                <w:sz w:val="26"/>
                <w:szCs w:val="26"/>
                <w:lang w:val="vi-VN"/>
              </w:rPr>
              <w:t xml:space="preserve">7 </w:t>
            </w:r>
            <w:r w:rsidRPr="00BF2AF1">
              <w:rPr>
                <w:i/>
                <w:sz w:val="26"/>
                <w:szCs w:val="26"/>
                <w:lang w:val="vi-VN" w:eastAsia="vi-VN"/>
              </w:rPr>
              <w:t xml:space="preserve">năm </w:t>
            </w:r>
            <w:r w:rsidRPr="00BF2AF1">
              <w:rPr>
                <w:i/>
                <w:sz w:val="26"/>
                <w:szCs w:val="26"/>
                <w:lang w:val="vi-VN"/>
              </w:rPr>
              <w:t>2019</w:t>
            </w:r>
            <w:r w:rsidR="00C73AA3" w:rsidRPr="007F7CC8">
              <w:rPr>
                <w:sz w:val="26"/>
                <w:szCs w:val="26"/>
                <w:lang w:val="vi-VN"/>
              </w:rPr>
              <w:br/>
            </w:r>
            <w:r w:rsidR="008D7F5E" w:rsidRPr="007F7CC8">
              <w:rPr>
                <w:b/>
                <w:sz w:val="26"/>
                <w:szCs w:val="26"/>
                <w:lang w:val="vi-VN" w:eastAsia="vi-VN"/>
              </w:rPr>
              <w:t>HIỆU TRƯỞNG</w:t>
            </w:r>
          </w:p>
        </w:tc>
        <w:bookmarkStart w:id="1" w:name="_GoBack"/>
        <w:bookmarkEnd w:id="1"/>
      </w:tr>
    </w:tbl>
    <w:p w:rsidR="00D65B03" w:rsidRPr="007F7CC8" w:rsidRDefault="00D65B03" w:rsidP="008D7F5E">
      <w:pPr>
        <w:rPr>
          <w:sz w:val="26"/>
          <w:szCs w:val="26"/>
          <w:lang w:val="vi-VN"/>
        </w:rPr>
      </w:pPr>
    </w:p>
    <w:sectPr w:rsidR="00D65B03" w:rsidRPr="007F7CC8" w:rsidSect="00114154">
      <w:pgSz w:w="12240" w:h="15840"/>
      <w:pgMar w:top="709" w:right="118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3"/>
      <w:numFmt w:val="bullet"/>
      <w:pStyle w:val="Lietke"/>
      <w:lvlText w:val="-"/>
      <w:lvlJc w:val="left"/>
      <w:pPr>
        <w:tabs>
          <w:tab w:val="num" w:pos="567"/>
        </w:tabs>
        <w:ind w:left="567" w:hanging="283"/>
      </w:pPr>
      <w:rPr>
        <w:rFonts w:ascii="Times New Roman" w:hAnsi="Times New Roman" w:cs="Times New Roman"/>
        <w:lang w:val="vi-V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A3"/>
    <w:rsid w:val="000270C7"/>
    <w:rsid w:val="00086E3F"/>
    <w:rsid w:val="00114154"/>
    <w:rsid w:val="001A14A7"/>
    <w:rsid w:val="00281D96"/>
    <w:rsid w:val="00303807"/>
    <w:rsid w:val="00636AE3"/>
    <w:rsid w:val="007F7CC8"/>
    <w:rsid w:val="008B7149"/>
    <w:rsid w:val="008D7F5E"/>
    <w:rsid w:val="008F7CDD"/>
    <w:rsid w:val="009316E7"/>
    <w:rsid w:val="009C5405"/>
    <w:rsid w:val="00BF2AF1"/>
    <w:rsid w:val="00C73AA3"/>
    <w:rsid w:val="00D65B03"/>
    <w:rsid w:val="00DB3CF7"/>
    <w:rsid w:val="00E27DEA"/>
    <w:rsid w:val="00E87A9C"/>
    <w:rsid w:val="00F66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customStyle="1" w:styleId="Lietke">
    <w:name w:val="Liet ke"/>
    <w:basedOn w:val="Normal"/>
    <w:rsid w:val="008F7CDD"/>
    <w:pPr>
      <w:numPr>
        <w:numId w:val="1"/>
      </w:numPr>
      <w:suppressAutoHyphens/>
      <w:jc w:val="both"/>
    </w:pPr>
    <w:rPr>
      <w:color w:val="000000"/>
      <w:sz w:val="22"/>
      <w:szCs w:val="22"/>
      <w:lang w:val="vi-VN" w:eastAsia="zh-CN"/>
    </w:rPr>
  </w:style>
  <w:style w:type="character" w:styleId="FollowedHyperlink">
    <w:name w:val="FollowedHyperlink"/>
    <w:basedOn w:val="DefaultParagraphFont"/>
    <w:semiHidden/>
    <w:unhideWhenUsed/>
    <w:rsid w:val="008F7CD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customStyle="1" w:styleId="Lietke">
    <w:name w:val="Liet ke"/>
    <w:basedOn w:val="Normal"/>
    <w:rsid w:val="008F7CDD"/>
    <w:pPr>
      <w:numPr>
        <w:numId w:val="1"/>
      </w:numPr>
      <w:suppressAutoHyphens/>
      <w:jc w:val="both"/>
    </w:pPr>
    <w:rPr>
      <w:color w:val="000000"/>
      <w:sz w:val="22"/>
      <w:szCs w:val="22"/>
      <w:lang w:val="vi-VN" w:eastAsia="zh-CN"/>
    </w:rPr>
  </w:style>
  <w:style w:type="character" w:styleId="FollowedHyperlink">
    <w:name w:val="FollowedHyperlink"/>
    <w:basedOn w:val="DefaultParagraphFont"/>
    <w:semiHidden/>
    <w:unhideWhenUsed/>
    <w:rsid w:val="008F7C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s.ctu.edu.vn/kctdt/?trinhdo=Th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SDH</cp:lastModifiedBy>
  <cp:revision>2</cp:revision>
  <dcterms:created xsi:type="dcterms:W3CDTF">2019-07-10T01:32:00Z</dcterms:created>
  <dcterms:modified xsi:type="dcterms:W3CDTF">2019-07-10T01:32:00Z</dcterms:modified>
</cp:coreProperties>
</file>